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F9788" w14:textId="77777777" w:rsidR="000E1F45" w:rsidRPr="00EA2337" w:rsidRDefault="000E1F45" w:rsidP="000E1F45">
      <w:pPr>
        <w:jc w:val="center"/>
        <w:rPr>
          <w:rFonts w:ascii="Times New Roman" w:eastAsia="Arial" w:hAnsi="Times New Roman" w:cs="Times New Roman"/>
          <w:b/>
          <w:sz w:val="24"/>
          <w:szCs w:val="24"/>
        </w:rPr>
      </w:pPr>
      <w:r w:rsidRPr="00EA2337">
        <w:rPr>
          <w:rFonts w:ascii="Times New Roman" w:eastAsia="Arial" w:hAnsi="Times New Roman" w:cs="Times New Roman"/>
          <w:b/>
          <w:sz w:val="24"/>
          <w:szCs w:val="24"/>
        </w:rPr>
        <w:t>2021-2022</w:t>
      </w:r>
    </w:p>
    <w:p w14:paraId="2DE4F9A0" w14:textId="77777777" w:rsidR="000E1F45" w:rsidRPr="00EA2337" w:rsidRDefault="000E1F45" w:rsidP="000E1F45">
      <w:pPr>
        <w:jc w:val="center"/>
        <w:rPr>
          <w:rFonts w:ascii="Times New Roman" w:eastAsia="Arial" w:hAnsi="Times New Roman" w:cs="Times New Roman"/>
          <w:b/>
          <w:sz w:val="24"/>
          <w:szCs w:val="24"/>
        </w:rPr>
      </w:pPr>
      <w:r w:rsidRPr="00EA2337">
        <w:rPr>
          <w:rFonts w:ascii="Times New Roman" w:eastAsia="Arial" w:hAnsi="Times New Roman" w:cs="Times New Roman"/>
          <w:b/>
          <w:sz w:val="24"/>
          <w:szCs w:val="24"/>
        </w:rPr>
        <w:t>Teacher’s Name: Naila Anjum</w:t>
      </w:r>
    </w:p>
    <w:p w14:paraId="444931F6" w14:textId="77777777" w:rsidR="000E1F45" w:rsidRPr="00EA2337" w:rsidRDefault="000E1F45" w:rsidP="000E1F45">
      <w:pPr>
        <w:jc w:val="center"/>
        <w:rPr>
          <w:rFonts w:ascii="Times New Roman" w:eastAsia="Arial" w:hAnsi="Times New Roman" w:cs="Times New Roman"/>
          <w:b/>
          <w:sz w:val="24"/>
          <w:szCs w:val="24"/>
        </w:rPr>
      </w:pPr>
      <w:r w:rsidRPr="00EA2337">
        <w:rPr>
          <w:rFonts w:ascii="Times New Roman" w:eastAsia="Arial" w:hAnsi="Times New Roman" w:cs="Times New Roman"/>
          <w:b/>
          <w:sz w:val="24"/>
          <w:szCs w:val="24"/>
        </w:rPr>
        <w:t>Odd semester</w:t>
      </w:r>
    </w:p>
    <w:p w14:paraId="13153560" w14:textId="08F22AAA" w:rsidR="000E1F45" w:rsidRPr="00EA2337" w:rsidRDefault="000E1F45" w:rsidP="000E1F45">
      <w:pPr>
        <w:jc w:val="center"/>
        <w:rPr>
          <w:rFonts w:ascii="Times New Roman" w:eastAsia="Arial" w:hAnsi="Times New Roman" w:cs="Times New Roman"/>
          <w:sz w:val="24"/>
          <w:szCs w:val="24"/>
        </w:rPr>
      </w:pPr>
      <w:r w:rsidRPr="00EA2337">
        <w:rPr>
          <w:rFonts w:ascii="Times New Roman" w:eastAsia="Arial" w:hAnsi="Times New Roman" w:cs="Times New Roman"/>
          <w:sz w:val="24"/>
          <w:szCs w:val="24"/>
        </w:rPr>
        <w:t>AECC ( 22 Nov 2021 to 10th March 202</w:t>
      </w:r>
      <w:r w:rsidR="00C3176D">
        <w:rPr>
          <w:rFonts w:ascii="Times New Roman" w:eastAsia="Arial" w:hAnsi="Times New Roman" w:cs="Times New Roman"/>
          <w:sz w:val="24"/>
          <w:szCs w:val="24"/>
        </w:rPr>
        <w:t>2</w:t>
      </w:r>
      <w:r w:rsidRPr="00EA2337">
        <w:rPr>
          <w:rFonts w:ascii="Times New Roman" w:eastAsia="Arial" w:hAnsi="Times New Roman" w:cs="Times New Roman"/>
          <w:sz w:val="24"/>
          <w:szCs w:val="24"/>
        </w:rPr>
        <w:t>)</w:t>
      </w:r>
    </w:p>
    <w:p w14:paraId="2FAD722D" w14:textId="47A4A405" w:rsidR="000E1F45" w:rsidRPr="00EA2337" w:rsidRDefault="000E1F45" w:rsidP="000E1F45">
      <w:pPr>
        <w:jc w:val="center"/>
        <w:rPr>
          <w:rFonts w:ascii="Times New Roman" w:eastAsia="Arial" w:hAnsi="Times New Roman" w:cs="Times New Roman"/>
          <w:sz w:val="24"/>
          <w:szCs w:val="24"/>
        </w:rPr>
      </w:pPr>
      <w:r w:rsidRPr="00EA2337">
        <w:rPr>
          <w:rFonts w:ascii="Times New Roman" w:eastAsia="Arial" w:hAnsi="Times New Roman" w:cs="Times New Roman"/>
          <w:sz w:val="24"/>
          <w:szCs w:val="24"/>
        </w:rPr>
        <w:t>ELTL (22 Nov 2021-10th March 202</w:t>
      </w:r>
      <w:r w:rsidR="00C3176D">
        <w:rPr>
          <w:rFonts w:ascii="Times New Roman" w:eastAsia="Arial" w:hAnsi="Times New Roman" w:cs="Times New Roman"/>
          <w:sz w:val="24"/>
          <w:szCs w:val="24"/>
        </w:rPr>
        <w:t>2</w:t>
      </w:r>
      <w:r w:rsidRPr="00EA2337">
        <w:rPr>
          <w:rFonts w:ascii="Times New Roman" w:eastAsia="Arial" w:hAnsi="Times New Roman" w:cs="Times New Roman"/>
          <w:sz w:val="24"/>
          <w:szCs w:val="24"/>
        </w:rPr>
        <w:t>)</w:t>
      </w:r>
    </w:p>
    <w:p w14:paraId="6309A965" w14:textId="65EA0A64" w:rsidR="000E1F45" w:rsidRPr="00EA2337" w:rsidRDefault="00D04893" w:rsidP="000E1F45">
      <w:pPr>
        <w:jc w:val="center"/>
        <w:rPr>
          <w:rFonts w:ascii="Times New Roman" w:eastAsia="Arial" w:hAnsi="Times New Roman" w:cs="Times New Roman"/>
          <w:sz w:val="24"/>
          <w:szCs w:val="24"/>
        </w:rPr>
      </w:pPr>
      <w:r w:rsidRPr="00EA2337">
        <w:rPr>
          <w:rFonts w:ascii="Times New Roman" w:eastAsia="Arial" w:hAnsi="Times New Roman" w:cs="Times New Roman"/>
          <w:sz w:val="24"/>
          <w:szCs w:val="24"/>
        </w:rPr>
        <w:t>20</w:t>
      </w:r>
      <w:r w:rsidRPr="00EA2337">
        <w:rPr>
          <w:rFonts w:ascii="Times New Roman" w:eastAsia="Arial" w:hAnsi="Times New Roman" w:cs="Times New Roman"/>
          <w:sz w:val="24"/>
          <w:szCs w:val="24"/>
          <w:vertAlign w:val="superscript"/>
        </w:rPr>
        <w:t>th</w:t>
      </w:r>
      <w:r w:rsidRPr="00EA2337">
        <w:rPr>
          <w:rFonts w:ascii="Times New Roman" w:eastAsia="Arial" w:hAnsi="Times New Roman" w:cs="Times New Roman"/>
          <w:sz w:val="24"/>
          <w:szCs w:val="24"/>
        </w:rPr>
        <w:t xml:space="preserve"> Century British Literature </w:t>
      </w:r>
      <w:r w:rsidR="000E1F45" w:rsidRPr="00EA2337">
        <w:rPr>
          <w:rFonts w:ascii="Times New Roman" w:eastAsia="Arial" w:hAnsi="Times New Roman" w:cs="Times New Roman"/>
          <w:sz w:val="24"/>
          <w:szCs w:val="24"/>
        </w:rPr>
        <w:t>(</w:t>
      </w:r>
      <w:r w:rsidRPr="00EA2337">
        <w:rPr>
          <w:rFonts w:ascii="Times New Roman" w:eastAsia="Arial" w:hAnsi="Times New Roman" w:cs="Times New Roman"/>
          <w:sz w:val="24"/>
          <w:szCs w:val="24"/>
        </w:rPr>
        <w:t>20</w:t>
      </w:r>
      <w:r w:rsidR="000E1F45" w:rsidRPr="00EA2337">
        <w:rPr>
          <w:rFonts w:ascii="Times New Roman" w:eastAsia="Arial" w:hAnsi="Times New Roman" w:cs="Times New Roman"/>
          <w:sz w:val="24"/>
          <w:szCs w:val="24"/>
        </w:rPr>
        <w:t xml:space="preserve">th </w:t>
      </w:r>
      <w:r w:rsidRPr="00EA2337">
        <w:rPr>
          <w:rFonts w:ascii="Times New Roman" w:eastAsia="Arial" w:hAnsi="Times New Roman" w:cs="Times New Roman"/>
          <w:sz w:val="24"/>
          <w:szCs w:val="24"/>
        </w:rPr>
        <w:t>July</w:t>
      </w:r>
      <w:r w:rsidR="000E1F45" w:rsidRPr="00EA2337">
        <w:rPr>
          <w:rFonts w:ascii="Times New Roman" w:eastAsia="Arial" w:hAnsi="Times New Roman" w:cs="Times New Roman"/>
          <w:sz w:val="24"/>
          <w:szCs w:val="24"/>
        </w:rPr>
        <w:t>202</w:t>
      </w:r>
      <w:r w:rsidRPr="00EA2337">
        <w:rPr>
          <w:rFonts w:ascii="Times New Roman" w:eastAsia="Arial" w:hAnsi="Times New Roman" w:cs="Times New Roman"/>
          <w:sz w:val="24"/>
          <w:szCs w:val="24"/>
        </w:rPr>
        <w:t>1</w:t>
      </w:r>
      <w:r w:rsidR="000E1F45" w:rsidRPr="00EA2337">
        <w:rPr>
          <w:rFonts w:ascii="Times New Roman" w:eastAsia="Arial" w:hAnsi="Times New Roman" w:cs="Times New Roman"/>
          <w:sz w:val="24"/>
          <w:szCs w:val="24"/>
        </w:rPr>
        <w:t xml:space="preserve">- </w:t>
      </w:r>
      <w:r w:rsidRPr="00EA2337">
        <w:rPr>
          <w:rFonts w:ascii="Times New Roman" w:eastAsia="Arial" w:hAnsi="Times New Roman" w:cs="Times New Roman"/>
          <w:sz w:val="24"/>
          <w:szCs w:val="24"/>
        </w:rPr>
        <w:t>15th</w:t>
      </w:r>
      <w:r w:rsidR="000E1F45" w:rsidRPr="00EA2337">
        <w:rPr>
          <w:rFonts w:ascii="Times New Roman" w:eastAsia="Arial" w:hAnsi="Times New Roman" w:cs="Times New Roman"/>
          <w:sz w:val="24"/>
          <w:szCs w:val="24"/>
        </w:rPr>
        <w:t xml:space="preserve"> Nov 2020</w:t>
      </w:r>
      <w:r w:rsidRPr="00EA2337">
        <w:rPr>
          <w:rFonts w:ascii="Times New Roman" w:eastAsia="Arial" w:hAnsi="Times New Roman" w:cs="Times New Roman"/>
          <w:sz w:val="24"/>
          <w:szCs w:val="24"/>
        </w:rPr>
        <w:t>1)</w:t>
      </w:r>
      <w:r w:rsidR="000E1F45" w:rsidRPr="00EA2337">
        <w:rPr>
          <w:rFonts w:ascii="Times New Roman" w:eastAsia="Arial" w:hAnsi="Times New Roman" w:cs="Times New Roman"/>
          <w:sz w:val="24"/>
          <w:szCs w:val="24"/>
        </w:rPr>
        <w:t>- sem 5</w:t>
      </w:r>
    </w:p>
    <w:p w14:paraId="04B468F4" w14:textId="77777777" w:rsidR="000E1F45" w:rsidRPr="00EA2337" w:rsidRDefault="000E1F45" w:rsidP="000E1F45">
      <w:pPr>
        <w:jc w:val="center"/>
        <w:rPr>
          <w:rFonts w:ascii="Times New Roman" w:eastAsia="Arial" w:hAnsi="Times New Roman" w:cs="Times New Roman"/>
          <w:b/>
          <w:sz w:val="24"/>
          <w:szCs w:val="24"/>
        </w:rPr>
      </w:pPr>
      <w:r w:rsidRPr="00EA2337">
        <w:rPr>
          <w:rFonts w:ascii="Times New Roman" w:eastAsia="Arial" w:hAnsi="Times New Roman" w:cs="Times New Roman"/>
          <w:b/>
          <w:sz w:val="24"/>
          <w:szCs w:val="24"/>
        </w:rPr>
        <w:t>Even semester</w:t>
      </w:r>
    </w:p>
    <w:p w14:paraId="182B0347" w14:textId="77777777" w:rsidR="000E1F45" w:rsidRPr="00EA2337" w:rsidRDefault="000E1F45" w:rsidP="000E1F45">
      <w:pPr>
        <w:jc w:val="center"/>
        <w:rPr>
          <w:rFonts w:ascii="Times New Roman" w:eastAsia="Arial" w:hAnsi="Times New Roman" w:cs="Times New Roman"/>
          <w:b/>
          <w:sz w:val="24"/>
          <w:szCs w:val="24"/>
        </w:rPr>
      </w:pPr>
    </w:p>
    <w:p w14:paraId="63806754" w14:textId="29AD7634" w:rsidR="000E1F45" w:rsidRPr="00EA2337" w:rsidRDefault="000E1F45" w:rsidP="000E1F45">
      <w:pPr>
        <w:jc w:val="center"/>
        <w:rPr>
          <w:rFonts w:ascii="Times New Roman" w:eastAsia="Arial" w:hAnsi="Times New Roman" w:cs="Times New Roman"/>
          <w:sz w:val="24"/>
          <w:szCs w:val="24"/>
        </w:rPr>
      </w:pPr>
      <w:r w:rsidRPr="00EA2337">
        <w:rPr>
          <w:rFonts w:ascii="Times New Roman" w:eastAsia="Arial" w:hAnsi="Times New Roman" w:cs="Times New Roman"/>
          <w:sz w:val="24"/>
          <w:szCs w:val="24"/>
        </w:rPr>
        <w:t>19th C E Brit Lit (</w:t>
      </w:r>
      <w:r w:rsidR="00C3176D">
        <w:rPr>
          <w:rFonts w:ascii="Times New Roman" w:eastAsia="Arial" w:hAnsi="Times New Roman" w:cs="Times New Roman"/>
          <w:sz w:val="24"/>
          <w:szCs w:val="24"/>
        </w:rPr>
        <w:t>3rd</w:t>
      </w:r>
      <w:r w:rsidRPr="00EA2337">
        <w:rPr>
          <w:rFonts w:ascii="Times New Roman" w:eastAsia="Arial" w:hAnsi="Times New Roman" w:cs="Times New Roman"/>
          <w:sz w:val="24"/>
          <w:szCs w:val="24"/>
        </w:rPr>
        <w:t xml:space="preserve"> Jan202</w:t>
      </w:r>
      <w:r w:rsidR="00C3176D">
        <w:rPr>
          <w:rFonts w:ascii="Times New Roman" w:eastAsia="Arial" w:hAnsi="Times New Roman" w:cs="Times New Roman"/>
          <w:sz w:val="24"/>
          <w:szCs w:val="24"/>
        </w:rPr>
        <w:t>2</w:t>
      </w:r>
      <w:r w:rsidRPr="00EA2337">
        <w:rPr>
          <w:rFonts w:ascii="Times New Roman" w:eastAsia="Arial" w:hAnsi="Times New Roman" w:cs="Times New Roman"/>
          <w:sz w:val="24"/>
          <w:szCs w:val="24"/>
        </w:rPr>
        <w:t>-2th April 202</w:t>
      </w:r>
      <w:r w:rsidR="00C3176D">
        <w:rPr>
          <w:rFonts w:ascii="Times New Roman" w:eastAsia="Arial" w:hAnsi="Times New Roman" w:cs="Times New Roman"/>
          <w:sz w:val="24"/>
          <w:szCs w:val="24"/>
        </w:rPr>
        <w:t>2</w:t>
      </w:r>
      <w:r w:rsidRPr="00EA2337">
        <w:rPr>
          <w:rFonts w:ascii="Times New Roman" w:eastAsia="Arial" w:hAnsi="Times New Roman" w:cs="Times New Roman"/>
          <w:sz w:val="24"/>
          <w:szCs w:val="24"/>
        </w:rPr>
        <w:t>)</w:t>
      </w:r>
    </w:p>
    <w:p w14:paraId="01F5FFA7" w14:textId="77777777" w:rsidR="000E1F45" w:rsidRPr="00EA2337" w:rsidRDefault="000E1F45" w:rsidP="000E1F45">
      <w:pPr>
        <w:jc w:val="center"/>
        <w:rPr>
          <w:rFonts w:ascii="Times New Roman" w:eastAsia="Arial" w:hAnsi="Times New Roman" w:cs="Times New Roman"/>
          <w:b/>
          <w:sz w:val="24"/>
          <w:szCs w:val="24"/>
        </w:rPr>
      </w:pPr>
      <w:r w:rsidRPr="00EA2337">
        <w:rPr>
          <w:rFonts w:ascii="Times New Roman" w:eastAsia="Arial" w:hAnsi="Times New Roman" w:cs="Times New Roman"/>
          <w:b/>
          <w:sz w:val="24"/>
          <w:szCs w:val="24"/>
        </w:rPr>
        <w:t>Odd semester</w:t>
      </w:r>
    </w:p>
    <w:p w14:paraId="095C9D11" w14:textId="77777777" w:rsidR="000E1F45" w:rsidRPr="00EA2337" w:rsidRDefault="000E1F45" w:rsidP="000E1F45">
      <w:pPr>
        <w:rPr>
          <w:rFonts w:ascii="Times New Roman" w:eastAsia="Times New Roman" w:hAnsi="Times New Roman" w:cs="Times New Roman"/>
          <w:sz w:val="24"/>
          <w:szCs w:val="24"/>
        </w:rPr>
      </w:pPr>
    </w:p>
    <w:p w14:paraId="41025A09"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Teacher Name                                  </w:t>
      </w:r>
      <w:r w:rsidRPr="00EA2337">
        <w:rPr>
          <w:rFonts w:ascii="Times New Roman" w:eastAsia="Times New Roman" w:hAnsi="Times New Roman" w:cs="Times New Roman"/>
          <w:sz w:val="24"/>
          <w:szCs w:val="24"/>
        </w:rPr>
        <w:tab/>
        <w:t>: Dr. Naila Anjum</w:t>
      </w:r>
    </w:p>
    <w:p w14:paraId="1244E257" w14:textId="5DB571A6" w:rsidR="000E1F45" w:rsidRPr="00EA2337" w:rsidRDefault="00D04893"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1</w:t>
      </w:r>
      <w:r w:rsidR="000E1F45" w:rsidRPr="00EA2337">
        <w:rPr>
          <w:rFonts w:ascii="Times New Roman" w:eastAsia="Times New Roman" w:hAnsi="Times New Roman" w:cs="Times New Roman"/>
          <w:sz w:val="24"/>
          <w:szCs w:val="24"/>
        </w:rPr>
        <w:t xml:space="preserve">.Paper Name                                    </w:t>
      </w:r>
      <w:r w:rsidR="000E1F45" w:rsidRPr="00EA2337">
        <w:rPr>
          <w:rFonts w:ascii="Times New Roman" w:eastAsia="Times New Roman" w:hAnsi="Times New Roman" w:cs="Times New Roman"/>
          <w:sz w:val="24"/>
          <w:szCs w:val="24"/>
        </w:rPr>
        <w:tab/>
        <w:t>:  AECC- English A (English Hons)</w:t>
      </w:r>
    </w:p>
    <w:p w14:paraId="77ABD9A0"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Semester                                          </w:t>
      </w:r>
      <w:r w:rsidRPr="00EA2337">
        <w:rPr>
          <w:rFonts w:ascii="Times New Roman" w:eastAsia="Times New Roman" w:hAnsi="Times New Roman" w:cs="Times New Roman"/>
          <w:sz w:val="24"/>
          <w:szCs w:val="24"/>
        </w:rPr>
        <w:tab/>
        <w:t>: 1</w:t>
      </w:r>
    </w:p>
    <w:p w14:paraId="16C8CDE8" w14:textId="1EBD855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Session                                                    : </w:t>
      </w:r>
      <w:r w:rsidR="00AA649E">
        <w:rPr>
          <w:rFonts w:ascii="Times New Roman" w:eastAsia="Times New Roman" w:hAnsi="Times New Roman" w:cs="Times New Roman"/>
          <w:sz w:val="24"/>
          <w:szCs w:val="24"/>
        </w:rPr>
        <w:t>22</w:t>
      </w:r>
      <w:r w:rsidRPr="00EA2337">
        <w:rPr>
          <w:rFonts w:ascii="Times New Roman" w:eastAsia="Times New Roman" w:hAnsi="Times New Roman" w:cs="Times New Roman"/>
          <w:sz w:val="24"/>
          <w:szCs w:val="24"/>
        </w:rPr>
        <w:t xml:space="preserve"> Nov 202</w:t>
      </w:r>
      <w:r w:rsidR="00AA649E">
        <w:rPr>
          <w:rFonts w:ascii="Times New Roman" w:eastAsia="Times New Roman" w:hAnsi="Times New Roman" w:cs="Times New Roman"/>
          <w:sz w:val="24"/>
          <w:szCs w:val="24"/>
        </w:rPr>
        <w:t>1</w:t>
      </w:r>
      <w:r w:rsidRPr="00EA2337">
        <w:rPr>
          <w:rFonts w:ascii="Times New Roman" w:eastAsia="Times New Roman" w:hAnsi="Times New Roman" w:cs="Times New Roman"/>
          <w:sz w:val="24"/>
          <w:szCs w:val="24"/>
        </w:rPr>
        <w:t xml:space="preserve"> to </w:t>
      </w:r>
      <w:r w:rsidR="00AA649E">
        <w:rPr>
          <w:rFonts w:ascii="Times New Roman" w:eastAsia="Times New Roman" w:hAnsi="Times New Roman" w:cs="Times New Roman"/>
          <w:sz w:val="24"/>
          <w:szCs w:val="24"/>
        </w:rPr>
        <w:t>10th</w:t>
      </w:r>
      <w:r w:rsidRPr="00EA2337">
        <w:rPr>
          <w:rFonts w:ascii="Times New Roman" w:eastAsia="Times New Roman" w:hAnsi="Times New Roman" w:cs="Times New Roman"/>
          <w:sz w:val="24"/>
          <w:szCs w:val="24"/>
        </w:rPr>
        <w:t xml:space="preserve"> March 202</w:t>
      </w:r>
      <w:r w:rsidR="00C3176D">
        <w:rPr>
          <w:rFonts w:ascii="Times New Roman" w:eastAsia="Times New Roman" w:hAnsi="Times New Roman" w:cs="Times New Roman"/>
          <w:sz w:val="24"/>
          <w:szCs w:val="24"/>
        </w:rPr>
        <w:t>2</w:t>
      </w:r>
    </w:p>
    <w:p w14:paraId="308FFDA5"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No. of classes                                   </w:t>
      </w:r>
      <w:r w:rsidRPr="00EA2337">
        <w:rPr>
          <w:rFonts w:ascii="Times New Roman" w:eastAsia="Times New Roman" w:hAnsi="Times New Roman" w:cs="Times New Roman"/>
          <w:sz w:val="24"/>
          <w:szCs w:val="24"/>
        </w:rPr>
        <w:tab/>
        <w:t>: 4 Classes per week</w:t>
      </w:r>
    </w:p>
    <w:p w14:paraId="1F027DE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Syllabus:</w:t>
      </w:r>
    </w:p>
    <w:p w14:paraId="3DA4F46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7C40624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1. Introduction: Theory of Communication,</w:t>
      </w:r>
    </w:p>
    <w:p w14:paraId="4D069E8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 xml:space="preserve">   </w:t>
      </w:r>
      <w:r w:rsidRPr="00EA2337">
        <w:rPr>
          <w:rFonts w:ascii="Times New Roman" w:eastAsia="Times New Roman" w:hAnsi="Times New Roman" w:cs="Times New Roman"/>
          <w:sz w:val="24"/>
          <w:szCs w:val="24"/>
        </w:rPr>
        <w:tab/>
        <w:t>Types and modes of communication.</w:t>
      </w:r>
    </w:p>
    <w:p w14:paraId="11FD449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3C3D25A1"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2. Language of Communication: Verbal and non-verbal (spoken and written)</w:t>
      </w:r>
    </w:p>
    <w:p w14:paraId="10D963F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Personal, Social and Business</w:t>
      </w:r>
    </w:p>
    <w:p w14:paraId="7EDD93D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 xml:space="preserve">Barriers and strategies  </w:t>
      </w:r>
      <w:r w:rsidRPr="00EA2337">
        <w:rPr>
          <w:rFonts w:ascii="Times New Roman" w:eastAsia="Times New Roman" w:hAnsi="Times New Roman" w:cs="Times New Roman"/>
          <w:sz w:val="24"/>
          <w:szCs w:val="24"/>
        </w:rPr>
        <w:tab/>
      </w:r>
    </w:p>
    <w:p w14:paraId="157E4C8B"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Intra-personal, interpersonal and</w:t>
      </w:r>
    </w:p>
    <w:p w14:paraId="294B407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Group Communication</w:t>
      </w:r>
    </w:p>
    <w:p w14:paraId="46F427F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1FAECED5"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lastRenderedPageBreak/>
        <w:t>3. Speaking Skill:</w:t>
      </w:r>
    </w:p>
    <w:p w14:paraId="10418485"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Monologue</w:t>
      </w:r>
    </w:p>
    <w:p w14:paraId="3C858C3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Dialogue</w:t>
      </w:r>
    </w:p>
    <w:p w14:paraId="6A606EF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Group Discussion</w:t>
      </w:r>
    </w:p>
    <w:p w14:paraId="108E164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Effective Communication/Mis-communication</w:t>
      </w:r>
    </w:p>
    <w:p w14:paraId="35F8A69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Interview</w:t>
      </w:r>
    </w:p>
    <w:p w14:paraId="1F1C973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Public Speech</w:t>
      </w:r>
    </w:p>
    <w:p w14:paraId="26E141EA"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2AAA854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4. Reading and Understanding:</w:t>
      </w:r>
    </w:p>
    <w:p w14:paraId="6AC8A5E6"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Close Reading</w:t>
      </w:r>
    </w:p>
    <w:p w14:paraId="2E915AF9"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Comprehension</w:t>
      </w:r>
    </w:p>
    <w:p w14:paraId="195BC406"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Summary, Paraphrasing</w:t>
      </w:r>
    </w:p>
    <w:p w14:paraId="707BCB2E"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Analysis and Interpretation</w:t>
      </w:r>
    </w:p>
    <w:p w14:paraId="582E9BF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Translation</w:t>
      </w:r>
    </w:p>
    <w:p w14:paraId="0F226777"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35E80910"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5. Writing Skills:</w:t>
      </w:r>
    </w:p>
    <w:p w14:paraId="21B0739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Documenting</w:t>
      </w:r>
    </w:p>
    <w:p w14:paraId="094E69D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Report writing</w:t>
      </w:r>
    </w:p>
    <w:p w14:paraId="203EAFE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Making notes</w:t>
      </w:r>
    </w:p>
    <w:p w14:paraId="1FEFDCA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r w:rsidRPr="00EA2337">
        <w:rPr>
          <w:rFonts w:ascii="Times New Roman" w:eastAsia="Times New Roman" w:hAnsi="Times New Roman" w:cs="Times New Roman"/>
          <w:sz w:val="24"/>
          <w:szCs w:val="24"/>
        </w:rPr>
        <w:tab/>
        <w:t>Letter writing</w:t>
      </w:r>
    </w:p>
    <w:p w14:paraId="4FEFFBE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449FD0F1"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Course Description:</w:t>
      </w:r>
    </w:p>
    <w:p w14:paraId="421F8957"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4EE495A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Effective communication is an essential skill for success in any sphere of activity, from leadership responsibilities, teamwork, interviews, presentations and inter-personal relations. The purpose of this course is to introduce students to the theory, fundamentals and tools of communication and to develop in them vital communication skills which should be integral to personal, social and professional interactions. One of the critical links among human beings </w:t>
      </w:r>
      <w:r w:rsidRPr="00EA2337">
        <w:rPr>
          <w:rFonts w:ascii="Times New Roman" w:eastAsia="Times New Roman" w:hAnsi="Times New Roman" w:cs="Times New Roman"/>
          <w:sz w:val="24"/>
          <w:szCs w:val="24"/>
        </w:rPr>
        <w:lastRenderedPageBreak/>
        <w:t>and an important thing that binds society together is the ability to share thoughts, emotions and ideas through various means of communication: both verbal and non-verbal. The objective of this course is an integrated approach to sharpen the skills of language: Listening, Speaking, Reading and Writing.</w:t>
      </w:r>
    </w:p>
    <w:p w14:paraId="324D6F8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5FBD25D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7660F2EE"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Teaching Time  </w:t>
      </w:r>
      <w:r w:rsidRPr="00EA2337">
        <w:rPr>
          <w:rFonts w:ascii="Times New Roman" w:eastAsia="Times New Roman" w:hAnsi="Times New Roman" w:cs="Times New Roman"/>
          <w:sz w:val="24"/>
          <w:szCs w:val="24"/>
        </w:rPr>
        <w:tab/>
        <w:t>: 14 weeks</w:t>
      </w:r>
    </w:p>
    <w:p w14:paraId="0054882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Classes              </w:t>
      </w:r>
      <w:r w:rsidRPr="00EA2337">
        <w:rPr>
          <w:rFonts w:ascii="Times New Roman" w:eastAsia="Times New Roman" w:hAnsi="Times New Roman" w:cs="Times New Roman"/>
          <w:sz w:val="24"/>
          <w:szCs w:val="24"/>
        </w:rPr>
        <w:tab/>
        <w:t>: 4 classes per week = 14x4=56</w:t>
      </w:r>
    </w:p>
    <w:p w14:paraId="45F80507"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56E5B49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454EAF7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Unit-wise break up of syllabus:</w:t>
      </w:r>
    </w:p>
    <w:p w14:paraId="76AD7C0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787C340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 I – (week 1-2):</w:t>
      </w:r>
    </w:p>
    <w:p w14:paraId="4FE47A0F"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Concept of Communication &amp; its importance</w:t>
      </w:r>
    </w:p>
    <w:p w14:paraId="0B2B6DFD"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(b)  Theories of Communication</w:t>
      </w:r>
    </w:p>
    <w:p w14:paraId="1C2742E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Modes of Communication</w:t>
      </w:r>
    </w:p>
    <w:p w14:paraId="293E500A"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Process of Communication</w:t>
      </w:r>
    </w:p>
    <w:p w14:paraId="56916B5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23CFF566"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 II (Week 3-5)</w:t>
      </w:r>
    </w:p>
    <w:p w14:paraId="7C060924"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Levels of Communication</w:t>
      </w:r>
    </w:p>
    <w:p w14:paraId="0E99A809"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(b)  Types of Communication</w:t>
      </w:r>
    </w:p>
    <w:p w14:paraId="37D021C9"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Verbal and Non-verbal, Sign Language</w:t>
      </w:r>
    </w:p>
    <w:p w14:paraId="46ACDE8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Communication network</w:t>
      </w:r>
    </w:p>
    <w:p w14:paraId="70E2D2D0"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(e)  Barriers to Communication</w:t>
      </w:r>
    </w:p>
    <w:p w14:paraId="48BE5E9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4A4079F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 III (Week 6-9)</w:t>
      </w:r>
    </w:p>
    <w:p w14:paraId="2694A74B"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Features of Oral Communication: Strength &amp; Weakness</w:t>
      </w:r>
    </w:p>
    <w:p w14:paraId="2FE2AD8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lastRenderedPageBreak/>
        <w:t>(b)  Monologue, Soliloquy and Dialogue: Definition &amp; Comparison</w:t>
      </w:r>
    </w:p>
    <w:p w14:paraId="2628FB1A"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Dialogue Writing</w:t>
      </w:r>
    </w:p>
    <w:p w14:paraId="0D35D81C"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Group Discussion</w:t>
      </w:r>
    </w:p>
    <w:p w14:paraId="65B05E78"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(e)  Interview</w:t>
      </w:r>
    </w:p>
    <w:p w14:paraId="3A25198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(f)    Public Speech</w:t>
      </w:r>
    </w:p>
    <w:p w14:paraId="3C522F02"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37E2321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 IV (Week 10-11)</w:t>
      </w:r>
    </w:p>
    <w:p w14:paraId="7BA7CE4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Importance of Reading</w:t>
      </w:r>
    </w:p>
    <w:p w14:paraId="6FA16FA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(b)  Reading Techniques and skills</w:t>
      </w:r>
    </w:p>
    <w:p w14:paraId="1F454F3C"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Comprehension</w:t>
      </w:r>
    </w:p>
    <w:p w14:paraId="40FD641F"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Paraphrasing and Summarizing</w:t>
      </w:r>
    </w:p>
    <w:p w14:paraId="53F6E35C"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(e)  Analysis and Interpretation</w:t>
      </w:r>
    </w:p>
    <w:p w14:paraId="417D220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(f)    Translation: Concept and its Types</w:t>
      </w:r>
    </w:p>
    <w:p w14:paraId="7890408F"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5109A71C"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Unit V (Week 12-14)</w:t>
      </w:r>
    </w:p>
    <w:p w14:paraId="7A5CAC11"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  Process of Writing</w:t>
      </w:r>
    </w:p>
    <w:p w14:paraId="504212A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(b)  Types of Writing</w:t>
      </w:r>
    </w:p>
    <w:p w14:paraId="11D21132"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(c)   Tips for Effective Writing</w:t>
      </w:r>
    </w:p>
    <w:p w14:paraId="42EA690E"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(d)  Documenting</w:t>
      </w:r>
    </w:p>
    <w:p w14:paraId="35CD1946"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(e)  Note Making</w:t>
      </w:r>
    </w:p>
    <w:p w14:paraId="184F6E72"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(f)    Report Writing: Types of reports</w:t>
      </w:r>
    </w:p>
    <w:p w14:paraId="3A4CC0FD"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(g)  Letter Writing: Formal and informal</w:t>
      </w:r>
    </w:p>
    <w:p w14:paraId="2D947EE1"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34D456D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Assessment</w:t>
      </w:r>
    </w:p>
    <w:p w14:paraId="5113DBBB"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01E1712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Internal Assessment      </w:t>
      </w:r>
      <w:r w:rsidRPr="00EA2337">
        <w:rPr>
          <w:rFonts w:ascii="Times New Roman" w:eastAsia="Times New Roman" w:hAnsi="Times New Roman" w:cs="Times New Roman"/>
          <w:sz w:val="24"/>
          <w:szCs w:val="24"/>
        </w:rPr>
        <w:tab/>
        <w:t>: 25 marks</w:t>
      </w:r>
    </w:p>
    <w:p w14:paraId="40BF6F77"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lastRenderedPageBreak/>
        <w:t xml:space="preserve"> </w:t>
      </w:r>
    </w:p>
    <w:p w14:paraId="0B23F0D8"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Students will have three modes of practising for the final end of semester examination</w:t>
      </w:r>
    </w:p>
    <w:p w14:paraId="7CDB32F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(i)    Written Assessment</w:t>
      </w:r>
    </w:p>
    <w:p w14:paraId="003ECC7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(ii)   Presentation</w:t>
      </w:r>
    </w:p>
    <w:p w14:paraId="043643E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(iii) Class Test</w:t>
      </w:r>
    </w:p>
    <w:p w14:paraId="30D7AC84"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5D02239F"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(i) Students will have to write one essay-based assignment inclusive of Bibliography and references.  </w:t>
      </w:r>
    </w:p>
    <w:p w14:paraId="361D725A"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(ii)The students will be divided into different groups: roughly 5 students in each group. They will be assigned different current topics for group discussion/dialogue/public speech. </w:t>
      </w:r>
    </w:p>
    <w:p w14:paraId="22B8B1ED"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Recommended Reading:</w:t>
      </w:r>
    </w:p>
    <w:p w14:paraId="228E92A9"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There are no essential readings for this paper as this course is to enhance the communication skill which depends upon interaction and discussion in the class. However, there are some suggested readings:</w:t>
      </w:r>
    </w:p>
    <w:p w14:paraId="529D34C3" w14:textId="77777777" w:rsidR="000E1F45" w:rsidRPr="00EA2337" w:rsidRDefault="000E1F45" w:rsidP="000E1F45">
      <w:pPr>
        <w:spacing w:before="240" w:after="24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 xml:space="preserve"> </w:t>
      </w:r>
    </w:p>
    <w:p w14:paraId="73FDEEBC"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(1)  Fluency in English – Part II, Oxford University Press, 2006</w:t>
      </w:r>
    </w:p>
    <w:p w14:paraId="6FBC9097"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(2)  Business English, Pearson, 2008</w:t>
      </w:r>
    </w:p>
    <w:p w14:paraId="3003D91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(3)  Language, Literature and Creativity, Orient Blackswan, 2013</w:t>
      </w:r>
    </w:p>
    <w:p w14:paraId="1EABC795" w14:textId="77777777"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Times New Roman" w:hAnsi="Times New Roman" w:cs="Times New Roman"/>
          <w:sz w:val="24"/>
          <w:szCs w:val="24"/>
        </w:rPr>
        <w:t>(4) A Foundational Book on Communication, Deb Dulal Halder, Book Age Publications, 2020</w:t>
      </w:r>
    </w:p>
    <w:p w14:paraId="3F146783" w14:textId="77777777" w:rsidR="000E1F45" w:rsidRPr="00EA2337" w:rsidRDefault="000E1F45" w:rsidP="000E1F45">
      <w:pPr>
        <w:spacing w:before="240" w:after="240"/>
        <w:ind w:left="360"/>
        <w:jc w:val="both"/>
        <w:rPr>
          <w:rFonts w:ascii="Times New Roman" w:eastAsia="Arial" w:hAnsi="Times New Roman" w:cs="Times New Roman"/>
          <w:sz w:val="24"/>
          <w:szCs w:val="24"/>
        </w:rPr>
      </w:pPr>
    </w:p>
    <w:p w14:paraId="0CD3D1E7" w14:textId="6A900DBA" w:rsidR="000E1F45" w:rsidRPr="00EA2337" w:rsidRDefault="00D04893"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2</w:t>
      </w:r>
      <w:r w:rsidR="000E1F45" w:rsidRPr="00EA2337">
        <w:rPr>
          <w:rFonts w:ascii="Times New Roman" w:eastAsia="Arial" w:hAnsi="Times New Roman" w:cs="Times New Roman"/>
          <w:sz w:val="24"/>
          <w:szCs w:val="24"/>
        </w:rPr>
        <w:t xml:space="preserve">. Course Name: ENGLISH LANGUAGE THROUGH LITERATURE </w:t>
      </w:r>
    </w:p>
    <w:p w14:paraId="35283F12"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Class: BA Prog Sem 1</w:t>
      </w:r>
    </w:p>
    <w:p w14:paraId="6408593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Num of classes per week: 5</w:t>
      </w:r>
    </w:p>
    <w:p w14:paraId="2F52D431" w14:textId="7AF1B25E" w:rsidR="000E1F45" w:rsidRPr="00EA2337" w:rsidRDefault="000E1F45" w:rsidP="000E1F45">
      <w:pPr>
        <w:spacing w:before="240" w:after="240"/>
        <w:ind w:left="360"/>
        <w:jc w:val="both"/>
        <w:rPr>
          <w:rFonts w:ascii="Times New Roman" w:eastAsia="Times New Roman" w:hAnsi="Times New Roman" w:cs="Times New Roman"/>
          <w:sz w:val="24"/>
          <w:szCs w:val="24"/>
        </w:rPr>
      </w:pPr>
      <w:r w:rsidRPr="00EA2337">
        <w:rPr>
          <w:rFonts w:ascii="Times New Roman" w:eastAsia="Arial" w:hAnsi="Times New Roman" w:cs="Times New Roman"/>
          <w:sz w:val="24"/>
          <w:szCs w:val="24"/>
        </w:rPr>
        <w:t>Num of weeks: 14(</w:t>
      </w:r>
      <w:r w:rsidR="00C3176D" w:rsidRPr="00EA2337">
        <w:rPr>
          <w:rFonts w:ascii="Times New Roman" w:eastAsia="Arial" w:hAnsi="Times New Roman" w:cs="Times New Roman"/>
          <w:sz w:val="24"/>
          <w:szCs w:val="24"/>
        </w:rPr>
        <w:t>22 Nov 2021-10th March 202</w:t>
      </w:r>
      <w:r w:rsidR="00C3176D">
        <w:rPr>
          <w:rFonts w:ascii="Times New Roman" w:eastAsia="Arial" w:hAnsi="Times New Roman" w:cs="Times New Roman"/>
          <w:sz w:val="24"/>
          <w:szCs w:val="24"/>
        </w:rPr>
        <w:t>2</w:t>
      </w:r>
      <w:r w:rsidR="00C3176D">
        <w:rPr>
          <w:rFonts w:ascii="Times New Roman" w:eastAsia="Arial" w:hAnsi="Times New Roman" w:cs="Times New Roman"/>
          <w:sz w:val="24"/>
          <w:szCs w:val="24"/>
        </w:rPr>
        <w:t>)</w:t>
      </w:r>
    </w:p>
    <w:p w14:paraId="17A32D67" w14:textId="77777777" w:rsidR="000E1F45" w:rsidRPr="00EA2337" w:rsidRDefault="000E1F45" w:rsidP="000E1F45">
      <w:pPr>
        <w:spacing w:before="240" w:after="240"/>
        <w:ind w:left="360"/>
        <w:jc w:val="both"/>
        <w:rPr>
          <w:rFonts w:ascii="Times New Roman" w:eastAsia="Arial" w:hAnsi="Times New Roman" w:cs="Times New Roman"/>
          <w:sz w:val="24"/>
          <w:szCs w:val="24"/>
        </w:rPr>
      </w:pPr>
    </w:p>
    <w:p w14:paraId="6A117479"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Course Objectives</w:t>
      </w:r>
    </w:p>
    <w:p w14:paraId="3AAE3EAB"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This course aims to </w:t>
      </w:r>
    </w:p>
    <w:p w14:paraId="49A6F180"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lastRenderedPageBreak/>
        <w:t>• develop in students the ability and confidence to process understand and examine different kinds of texts - verbal and written - that they encounter in everyday life</w:t>
      </w:r>
    </w:p>
    <w:p w14:paraId="248B8B00"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 enable students to identify and understand social contexts and ethical frameworks in the texts they encounter</w:t>
      </w:r>
    </w:p>
    <w:p w14:paraId="18604E21"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 encourage suitable research; to recognize sources; to distinguish fact from opinion/editorialization; produce objective versus subjective pieces </w:t>
      </w:r>
    </w:p>
    <w:p w14:paraId="41A1F445"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teach skilled comprehension; listening/reading; skimming; summarising; précis writing; paraphrasing; note making </w:t>
      </w:r>
    </w:p>
    <w:p w14:paraId="7D24E250"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identify key topics/arguments/ideas</w:t>
      </w:r>
    </w:p>
    <w:p w14:paraId="0B0B22CF"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 accomplish writing goals: creating an essay; writing a thesis statement; producing topic sentences; developing organised paragraphs; evolving the skill of producing suitable transitions between paragraphs</w:t>
      </w:r>
    </w:p>
    <w:p w14:paraId="45430989"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 enable students to write in expository argumentative and descriptive modes </w:t>
      </w:r>
    </w:p>
    <w:p w14:paraId="37D1984C"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help students identify and use the characteristic features of various writing forms: letters programmes reports/press-releases; newspaper hard news; feature articles; fiction and nonfiction </w:t>
      </w:r>
    </w:p>
    <w:p w14:paraId="7ECC790B"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enable students to choose between expository argumentative descriptive and narrative writing styles to assemble their own writing </w:t>
      </w:r>
    </w:p>
    <w:p w14:paraId="054C883F"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inculcate confident expression: to enable students to articulate their own views confidently because their language skills sufficiently empower them to converse research and collate information from various textual sources be these verbal or written. </w:t>
      </w:r>
    </w:p>
    <w:p w14:paraId="64138611"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COURSE CONTENT FOR SEMESTERS I / II Unit 1 Understanding Everyday Texts This unit aims to help students understand that we are surrounded by texts So thinking about texts reading writing and comprehension are necessary life skills not merely language skills </w:t>
      </w:r>
    </w:p>
    <w:p w14:paraId="5C0B2852"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Reading: Texts may include reportage open letters campaigns social reports etc Students will practice skimming scanning analysing interpreting </w:t>
      </w:r>
    </w:p>
    <w:p w14:paraId="3316AC14"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Writing: Descriptive passage making notes drafting points creating a program sheet paragraphs outlines drafts etc </w:t>
      </w:r>
    </w:p>
    <w:p w14:paraId="07D4506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Speaking: Make short presentations 2-3 minutes long showcasing their understanding of any topical issues</w:t>
      </w:r>
    </w:p>
    <w:p w14:paraId="771CA6A0"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Listening and responding to short presentations Grammar/Vocabulary: Tenses -- verb tenses and the ability to use them in a variety of contexts</w:t>
      </w:r>
    </w:p>
    <w:p w14:paraId="21313EF7"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Suggested Readings: Edwards, Adrian ‘Forced displacement worldwide at its highest in decades’ </w:t>
      </w:r>
      <w:r w:rsidRPr="00EA2337">
        <w:rPr>
          <w:rFonts w:ascii="Times New Roman" w:eastAsia="Arial" w:hAnsi="Times New Roman" w:cs="Times New Roman"/>
          <w:sz w:val="24"/>
          <w:szCs w:val="24"/>
        </w:rPr>
        <w:lastRenderedPageBreak/>
        <w:t xml:space="preserve">UNHCRorgUNHCRhttp://wwwunhcrorg/afr/news/stories/2017/6/5941561f4/forceddisplacement-worldwide-its-highest-decadeshtml# Accessed 1 June 2018 Jadhav, Radheshyam ‘Groom wanted: Trader peon…anyone but a farmer’ Times News Network 1 Jan 2018 https://timesofindiaindiatimescom/city/chandigarh/groom-wanted-traderpeonanyone-but-a-farmer/articleshow/62321832cms Accessed 1 June 2018 </w:t>
      </w:r>
    </w:p>
    <w:p w14:paraId="79494080"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Knapton, Sarah ‘Selfitis’ -- the obsessive need to post selfies-- is a genuine mental disorder say psychologists’ The Telegraph15 December 2017 https://wwwtelegraphcouk/science/2017/12/15/selfitis-obsessive-need-post-selfiesgenuine-mental-disorder/ Accessed 1 June 2018 </w:t>
      </w:r>
    </w:p>
    <w:p w14:paraId="0A3C663D"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‘13 letters every parent every child should read on Children’s Day’ The Indian Express 10 November 2014 http://indianexpresscom/article/lifestyle/feelings/12-letters-every-parent-every-childshould-read-on-childrens-day/ Accessed 1 June 2018</w:t>
      </w:r>
    </w:p>
    <w:p w14:paraId="4A2AEFD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Unit 2 Understanding Drama This unit focuses on dramatic texts centre human communication; the focus will be to see how speech is connected to character and situation </w:t>
      </w:r>
    </w:p>
    <w:p w14:paraId="6C3F5E4C"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Reading one-act/short plays to identify different elements of drama characterization/ conflict/ plot etc</w:t>
      </w:r>
    </w:p>
    <w:p w14:paraId="561171FC"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Writing: Rewriting dialogue for a character; writing an alternative playscript for a scene with stage directions; practicing expository writing; writing analytical pieces about the plays</w:t>
      </w:r>
    </w:p>
    <w:p w14:paraId="764EAB6F"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Speaking: Learning to use one’s voice and body to perform/enact a character </w:t>
      </w:r>
    </w:p>
    <w:p w14:paraId="4313A7D4"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Listening: Watching plays live or recorded; studying why actors perform the way they do </w:t>
      </w:r>
    </w:p>
    <w:p w14:paraId="641A3612"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Grammar/Vocabulary: Observing and learning the us of the first person/second person/third person address </w:t>
      </w:r>
    </w:p>
    <w:p w14:paraId="5C994A5F"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Suggested Readings: Lakshmi CS ‘Ambai’ ‘Crossing the River’ Staging Resistance: Plays by Women in Translation edited by Tutun Mukherjee Oxford: Oxford University Press 2005</w:t>
      </w:r>
    </w:p>
    <w:p w14:paraId="7FC705AF"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Unit 3 Understanding Poetry</w:t>
      </w:r>
    </w:p>
    <w:p w14:paraId="11320F5A"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Poetic texts centre the use of language in clear and striking ways: students will learn how poetic language can help them attain brevity clarity depth and complexity in verbal and written expression </w:t>
      </w:r>
    </w:p>
    <w:p w14:paraId="48839E1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Reading poetry to identify tone imagery rhythm rhyme and use of tropes </w:t>
      </w:r>
    </w:p>
    <w:p w14:paraId="7C542972"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Writing and reviewing poems with particular emphasis on formal elements; paraphrase and analysing poems to produce argumentative interpretations of poems </w:t>
      </w:r>
    </w:p>
    <w:p w14:paraId="43C705DB"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Speaking: reading poetry out loud as in poetry slam in order to listen to tone emphasis etc </w:t>
      </w:r>
    </w:p>
    <w:p w14:paraId="45387DBF"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lastRenderedPageBreak/>
        <w:t xml:space="preserve">Listening to others' poetry and preparing responses Grammar/Vocabulary: Modifiers Synonyms Antonyms Homophones Simile Metaphor </w:t>
      </w:r>
    </w:p>
    <w:p w14:paraId="233CE467"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Suggested Readings: </w:t>
      </w:r>
    </w:p>
    <w:p w14:paraId="7212F8FD"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Angelou Maya ‘Caged Bird’ The Complete Collected Poems of Maya Angelou New York: Random House Inc 1994</w:t>
      </w:r>
    </w:p>
    <w:p w14:paraId="5CE6FD3E"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Ezekiel Nissim ‘Goodbye Party For Miss Pushpa TS’ Collected Poems New Delhi: Oxford University Press 2005</w:t>
      </w:r>
    </w:p>
    <w:p w14:paraId="248E0CC4"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Okara Gabriel ‘Once Upon a Time’ Gabriel Okara: Collected Poems Nebraska: University of Nebraska 2016 </w:t>
      </w:r>
    </w:p>
    <w:p w14:paraId="788C7B7D"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Lawrence DH ‘Last Lesson of the Afternoon’ The Complete Poems of DH Lawrence Hertfordshire: Wordsworth Editions 1994 </w:t>
      </w:r>
    </w:p>
    <w:p w14:paraId="406A64C5"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Unit 4 Understanding Fiction </w:t>
      </w:r>
    </w:p>
    <w:p w14:paraId="4CA8A4DE"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Narrative texts use language to recreate experience: students will learn how to order their experiences into meaningful narratives</w:t>
      </w:r>
    </w:p>
    <w:p w14:paraId="7CC9C78A"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Reading a short story to identify themes, plot, structure, characterisation and narrative voice </w:t>
      </w:r>
    </w:p>
    <w:p w14:paraId="63F8F2BD"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Rewriting the story from another perspective to redevelop plot and characters</w:t>
      </w:r>
    </w:p>
    <w:p w14:paraId="6085355E"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Speaking discussing the formal elements of a piece of fiction of their choice </w:t>
      </w:r>
    </w:p>
    <w:p w14:paraId="715D48E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Listening to audio clips of writers reading their work/work read aloud to study how fiction uses literary devices and also rhythm pauses punctuation etc </w:t>
      </w:r>
    </w:p>
    <w:p w14:paraId="22C22254"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Grammar/Vocabulary: Imperatives Conditional Clauses Transitions </w:t>
      </w:r>
    </w:p>
    <w:p w14:paraId="0CABBFB8"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Suggested Readings: </w:t>
      </w:r>
    </w:p>
    <w:p w14:paraId="33E6A919"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Kumar E Santhosh ‘Three Blind Men describe an Elephant’ Indian Review http://indianreviewin/fiction/malayalam-short-stories-three-blind-men-describe-anelephant-by-e-santhosh-kumar/ Accessed 1 June 2018 </w:t>
      </w:r>
    </w:p>
    <w:p w14:paraId="32F1E0DA"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Mistry Rohinton ‘The Ghost of Firozsha Baag’ Tales from FirozshaBagh McClelland &amp; Stewart 1992 </w:t>
      </w:r>
    </w:p>
    <w:p w14:paraId="044BCA97"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Joshi Umashankar ‘The Last Dung Cake’ The Quilt from the Flea-market and Other Stories Delhi: National Book Trust 2017 </w:t>
      </w:r>
    </w:p>
    <w:p w14:paraId="6AA7A997"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Unit 5 Creating Your Own Voice</w:t>
      </w:r>
    </w:p>
    <w:p w14:paraId="3D220289"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This unit helps students understand that the creation of a unique personal voice is possible through an understanding of the mechanics of language. This section will study how </w:t>
      </w:r>
      <w:r w:rsidRPr="00EA2337">
        <w:rPr>
          <w:rFonts w:ascii="Times New Roman" w:eastAsia="Arial" w:hAnsi="Times New Roman" w:cs="Times New Roman"/>
          <w:sz w:val="24"/>
          <w:szCs w:val="24"/>
        </w:rPr>
        <w:lastRenderedPageBreak/>
        <w:t>different audiences lead us to modify what we wish to say so that our thoughts become accessible and communication is successful</w:t>
      </w:r>
    </w:p>
    <w:p w14:paraId="5CC8253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Reading: Texts may include columns opinion and editorial pieces from newspapers magazines social media online news and e-zines</w:t>
      </w:r>
    </w:p>
    <w:p w14:paraId="0547F0CB"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Writing: Examine the process of writing: drafting editing and revising; respond to what you are reading in the form of a personal essay preliminary forms can include social posts or blogs structured as brief personal essays</w:t>
      </w:r>
    </w:p>
    <w:p w14:paraId="33ED585D"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Speaking about thematically similar content to different audiences to help students understand how the listener affects form and content</w:t>
      </w:r>
    </w:p>
    <w:p w14:paraId="3363BF9A"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Listening: Students’ presentations can supply the core listening task; listen to texts on similar themes addressed to different audiences film clips from feature and documentary films; songs on the same theme</w:t>
      </w:r>
    </w:p>
    <w:p w14:paraId="14BA4C4B"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Grammar/Vocabulary: Register tone word choice</w:t>
      </w:r>
    </w:p>
    <w:p w14:paraId="4A0D887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Suggested Readings: https://www.wired.com/story/wikipedias-fate-shows-how-the-web-endangersknowledge/Accessed 18 July 2019</w:t>
      </w:r>
    </w:p>
    <w:p w14:paraId="04388E41"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Khanna Twinkle ‘Lesson from Frida: Backbone can win over broken spine’ in ‘Mrs. Funnybones’ The Times of India 16 September 2018 https://timesofindia.indiatimes.com/blogs/mrsfunnybones/lesson-from-frida-backbone-can-winover-broken-spine/ Accessed 13 June 2018 </w:t>
      </w:r>
    </w:p>
    <w:p w14:paraId="08B60B5D"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TESTING AND EVALUATION </w:t>
      </w:r>
    </w:p>
    <w:p w14:paraId="4ADEA7A8" w14:textId="7269FFAE"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Internal Assessment: Of 2</w:t>
      </w:r>
      <w:r w:rsidR="00C3176D">
        <w:rPr>
          <w:rFonts w:ascii="Times New Roman" w:eastAsia="Arial" w:hAnsi="Times New Roman" w:cs="Times New Roman"/>
          <w:sz w:val="24"/>
          <w:szCs w:val="24"/>
        </w:rPr>
        <w:t>5</w:t>
      </w:r>
      <w:r w:rsidRPr="00EA2337">
        <w:rPr>
          <w:rFonts w:ascii="Times New Roman" w:eastAsia="Arial" w:hAnsi="Times New Roman" w:cs="Times New Roman"/>
          <w:sz w:val="24"/>
          <w:szCs w:val="24"/>
        </w:rPr>
        <w:t xml:space="preserve"> marks </w:t>
      </w:r>
    </w:p>
    <w:p w14:paraId="5AD2ACB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Semester I/II Final Examination 75 marks </w:t>
      </w:r>
    </w:p>
    <w:p w14:paraId="5F38329B"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Reading and Writing skills: o Unseen comprehension passage 650 words to test reading comprehension critical thinking and vocabulary skills 15 marks </w:t>
      </w:r>
    </w:p>
    <w:p w14:paraId="09FA4D8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o Questions related to the suggested literary texts: to test awareness of literary form and context through comprehension testing 2 x 15 = 30 marks </w:t>
      </w:r>
    </w:p>
    <w:p w14:paraId="627C4EF7"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o Questions testing composition skills: descriptive passage; personal essay; paraphrasing poem; re-writing story-ending etc. 2 x 10 = 20 marks </w:t>
      </w:r>
    </w:p>
    <w:p w14:paraId="55EE324B"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Grammar: Different grammar topics to be tested via exercises of editing/rewriting a given passage10 marks</w:t>
      </w:r>
    </w:p>
    <w:p w14:paraId="2E0C5BE9"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Teaching Plan </w:t>
      </w:r>
    </w:p>
    <w:p w14:paraId="2B2ECC5E"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Week 1 – Introduction; Unit 1 --Understanding Everyday Texts</w:t>
      </w:r>
    </w:p>
    <w:p w14:paraId="3D62FA01"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Week 2 – Unit 1 contd</w:t>
      </w:r>
    </w:p>
    <w:p w14:paraId="191DD99F"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lastRenderedPageBreak/>
        <w:t xml:space="preserve"> Week 3 – Unit 1 contd </w:t>
      </w:r>
    </w:p>
    <w:p w14:paraId="293279C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4 – Unit 2 -- Understanding Drama </w:t>
      </w:r>
    </w:p>
    <w:p w14:paraId="1075EEE1"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5 – Unit 2 contd </w:t>
      </w:r>
    </w:p>
    <w:p w14:paraId="1759FAB1"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6 – Unit 2 contd </w:t>
      </w:r>
    </w:p>
    <w:p w14:paraId="71F320AE"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7 – Unit 3 -- Understanding Poetry </w:t>
      </w:r>
    </w:p>
    <w:p w14:paraId="17399EE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8 – Unit 3contd </w:t>
      </w:r>
    </w:p>
    <w:p w14:paraId="18911EB1"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9 – Unit 4 -- Understanding Fiction </w:t>
      </w:r>
    </w:p>
    <w:p w14:paraId="125336EF"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10 –Unit 4 contd </w:t>
      </w:r>
    </w:p>
    <w:p w14:paraId="1D6F1F01"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Week 11 –Unit 4 contd</w:t>
      </w:r>
    </w:p>
    <w:p w14:paraId="4B053B56"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Week 12 – Unit 5 -- Creating Your Own Voice</w:t>
      </w:r>
    </w:p>
    <w:p w14:paraId="22C22125"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 Week 13 – Unit 5 contd </w:t>
      </w:r>
    </w:p>
    <w:p w14:paraId="0C7E4630"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 xml:space="preserve">Week 14 – Unit 5 contd and summing up </w:t>
      </w:r>
    </w:p>
    <w:p w14:paraId="63574653"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Internal Assessment:25 marks</w:t>
      </w:r>
    </w:p>
    <w:p w14:paraId="2631C269" w14:textId="77777777" w:rsidR="000E1F45" w:rsidRPr="00EA2337" w:rsidRDefault="000E1F45" w:rsidP="000E1F45">
      <w:pPr>
        <w:spacing w:before="240" w:after="240"/>
        <w:ind w:left="360"/>
        <w:jc w:val="both"/>
        <w:rPr>
          <w:rFonts w:ascii="Times New Roman" w:eastAsia="Arial" w:hAnsi="Times New Roman" w:cs="Times New Roman"/>
          <w:sz w:val="24"/>
          <w:szCs w:val="24"/>
        </w:rPr>
      </w:pPr>
      <w:r w:rsidRPr="00EA2337">
        <w:rPr>
          <w:rFonts w:ascii="Times New Roman" w:eastAsia="Arial" w:hAnsi="Times New Roman" w:cs="Times New Roman"/>
          <w:sz w:val="24"/>
          <w:szCs w:val="24"/>
        </w:rPr>
        <w:t>Analytical Essay/Point of view exercises/ continue the story for IA. There will be oral presentations too as practice exercises which will not be marked for the exams</w:t>
      </w:r>
    </w:p>
    <w:p w14:paraId="4CFE0855" w14:textId="3753C1DD" w:rsidR="00EA2337" w:rsidRDefault="00EA2337" w:rsidP="000E1F45">
      <w:pPr>
        <w:spacing w:before="240" w:after="240"/>
        <w:ind w:left="360"/>
        <w:jc w:val="both"/>
        <w:rPr>
          <w:rFonts w:ascii="Times New Roman" w:hAnsi="Times New Roman" w:cs="Times New Roman"/>
          <w:sz w:val="24"/>
          <w:szCs w:val="24"/>
        </w:rPr>
      </w:pPr>
      <w:r>
        <w:rPr>
          <w:rFonts w:ascii="Times New Roman" w:hAnsi="Times New Roman" w:cs="Times New Roman"/>
          <w:sz w:val="24"/>
          <w:szCs w:val="24"/>
        </w:rPr>
        <w:t xml:space="preserve"> 3.Course:</w:t>
      </w:r>
      <w:r w:rsidRPr="00EA2337">
        <w:rPr>
          <w:rFonts w:ascii="Times New Roman" w:hAnsi="Times New Roman" w:cs="Times New Roman"/>
          <w:sz w:val="24"/>
          <w:szCs w:val="24"/>
        </w:rPr>
        <w:t xml:space="preserve"> BRITISH LITERATURE: THE EARLY 20TH CENTURY</w:t>
      </w:r>
    </w:p>
    <w:p w14:paraId="388F9972" w14:textId="5DF6F6EC" w:rsidR="00EA2337" w:rsidRDefault="00EA2337" w:rsidP="000E1F45">
      <w:pPr>
        <w:spacing w:before="240" w:after="240"/>
        <w:ind w:left="360"/>
        <w:jc w:val="both"/>
        <w:rPr>
          <w:rFonts w:ascii="Times New Roman" w:hAnsi="Times New Roman" w:cs="Times New Roman"/>
          <w:sz w:val="24"/>
          <w:szCs w:val="24"/>
        </w:rPr>
      </w:pPr>
      <w:r>
        <w:rPr>
          <w:rFonts w:ascii="Times New Roman" w:hAnsi="Times New Roman" w:cs="Times New Roman"/>
          <w:sz w:val="24"/>
          <w:szCs w:val="24"/>
        </w:rPr>
        <w:t>Class: English Hons</w:t>
      </w:r>
    </w:p>
    <w:p w14:paraId="00B575F0" w14:textId="63B51B8B" w:rsidR="00EF2D79"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S</w:t>
      </w:r>
      <w:r w:rsidR="00EA2337">
        <w:rPr>
          <w:rFonts w:ascii="Times New Roman" w:hAnsi="Times New Roman" w:cs="Times New Roman"/>
          <w:sz w:val="24"/>
          <w:szCs w:val="24"/>
        </w:rPr>
        <w:t>emester :</w:t>
      </w:r>
      <w:r w:rsidRPr="00EA2337">
        <w:rPr>
          <w:rFonts w:ascii="Times New Roman" w:hAnsi="Times New Roman" w:cs="Times New Roman"/>
          <w:sz w:val="24"/>
          <w:szCs w:val="24"/>
        </w:rPr>
        <w:t xml:space="preserve"> 5</w:t>
      </w:r>
    </w:p>
    <w:p w14:paraId="2B4A62A3" w14:textId="77777777" w:rsidR="002E792B" w:rsidRDefault="00EA2337" w:rsidP="000E1F45">
      <w:pPr>
        <w:spacing w:before="240" w:after="240"/>
        <w:ind w:left="360"/>
        <w:jc w:val="both"/>
        <w:rPr>
          <w:rFonts w:ascii="Times New Roman" w:eastAsia="Arial" w:hAnsi="Times New Roman" w:cs="Times New Roman"/>
          <w:sz w:val="24"/>
          <w:szCs w:val="24"/>
        </w:rPr>
      </w:pPr>
      <w:r>
        <w:rPr>
          <w:rFonts w:ascii="Times New Roman" w:hAnsi="Times New Roman" w:cs="Times New Roman"/>
          <w:sz w:val="24"/>
          <w:szCs w:val="24"/>
        </w:rPr>
        <w:t>Duration: 14 weeks ( 1 class a week.</w:t>
      </w:r>
      <w:r w:rsidR="006310EB">
        <w:rPr>
          <w:rFonts w:ascii="Times New Roman" w:hAnsi="Times New Roman" w:cs="Times New Roman"/>
          <w:sz w:val="24"/>
          <w:szCs w:val="24"/>
        </w:rPr>
        <w:t xml:space="preserve"> P</w:t>
      </w:r>
      <w:r>
        <w:rPr>
          <w:rFonts w:ascii="Times New Roman" w:hAnsi="Times New Roman" w:cs="Times New Roman"/>
          <w:sz w:val="24"/>
          <w:szCs w:val="24"/>
        </w:rPr>
        <w:t>aper shared with</w:t>
      </w:r>
      <w:r w:rsidR="006310EB">
        <w:rPr>
          <w:rFonts w:ascii="Times New Roman" w:hAnsi="Times New Roman" w:cs="Times New Roman"/>
          <w:sz w:val="24"/>
          <w:szCs w:val="24"/>
        </w:rPr>
        <w:t xml:space="preserve"> other colleagues who take the rest of the 4 classes)</w:t>
      </w:r>
      <w:r w:rsidR="002E792B" w:rsidRPr="002E792B">
        <w:rPr>
          <w:rFonts w:ascii="Times New Roman" w:eastAsia="Arial" w:hAnsi="Times New Roman" w:cs="Times New Roman"/>
          <w:sz w:val="24"/>
          <w:szCs w:val="24"/>
        </w:rPr>
        <w:t xml:space="preserve"> </w:t>
      </w:r>
    </w:p>
    <w:p w14:paraId="5B1E874B" w14:textId="77585466" w:rsidR="00EA2337" w:rsidRPr="00EA2337" w:rsidRDefault="002E792B" w:rsidP="000E1F45">
      <w:pPr>
        <w:spacing w:before="240" w:after="240"/>
        <w:ind w:left="360"/>
        <w:jc w:val="both"/>
        <w:rPr>
          <w:rFonts w:ascii="Times New Roman" w:hAnsi="Times New Roman" w:cs="Times New Roman"/>
          <w:sz w:val="24"/>
          <w:szCs w:val="24"/>
        </w:rPr>
      </w:pPr>
      <w:r>
        <w:rPr>
          <w:rFonts w:ascii="Times New Roman" w:eastAsia="Arial" w:hAnsi="Times New Roman" w:cs="Times New Roman"/>
          <w:sz w:val="24"/>
          <w:szCs w:val="24"/>
        </w:rPr>
        <w:t xml:space="preserve">Duration: </w:t>
      </w:r>
      <w:r w:rsidRPr="00EA2337">
        <w:rPr>
          <w:rFonts w:ascii="Times New Roman" w:eastAsia="Arial" w:hAnsi="Times New Roman" w:cs="Times New Roman"/>
          <w:sz w:val="24"/>
          <w:szCs w:val="24"/>
        </w:rPr>
        <w:t>20th July2021- 15th Nov 20201</w:t>
      </w:r>
    </w:p>
    <w:p w14:paraId="179EF47D" w14:textId="77777777" w:rsidR="006310EB"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Course Statement</w:t>
      </w:r>
      <w:r w:rsidR="006310EB">
        <w:rPr>
          <w:rFonts w:ascii="Times New Roman" w:hAnsi="Times New Roman" w:cs="Times New Roman"/>
          <w:sz w:val="24"/>
          <w:szCs w:val="24"/>
        </w:rPr>
        <w:t>:</w:t>
      </w:r>
    </w:p>
    <w:p w14:paraId="1F0E7CA4" w14:textId="19E5955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This paper provides a broad view of 20th century British literature, both in terms of time and genre. The transition from 19th century literary and artistic methods and forms to the growth of modernism in England cannot be understood without referring to similar developments on the continent. The course is also designed to include critical perspectives on questions of war, the nature of art, and the relationship between individuals and the State in the 20th century. Finally the course also addresses questions relating to peculiarly modern forms of subjectivity and selfhood without which our existence within the modern world cannot be understood or analysed. </w:t>
      </w:r>
    </w:p>
    <w:p w14:paraId="1BACA81E"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lastRenderedPageBreak/>
        <w:t xml:space="preserve">Course objectives </w:t>
      </w:r>
    </w:p>
    <w:p w14:paraId="0AA8AC2B"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This course aims to </w:t>
      </w:r>
    </w:p>
    <w:p w14:paraId="025B48D8"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develop an understanding among students of the various forms of critique of modernity that evolved in England (and Europe) in the course of the 20th century; </w:t>
      </w:r>
    </w:p>
    <w:p w14:paraId="205FD0CC"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help students comprehend the path-breaking and avant-garde forms of literary expression and their departures from earlier forms of representations; </w:t>
      </w:r>
    </w:p>
    <w:p w14:paraId="422AADE3"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facilitate an understanding of the impact of the two world wars on literary expression and the various political/ideological positions of the European intelligentsia vis-à-vis the phenomenon; and </w:t>
      </w:r>
    </w:p>
    <w:p w14:paraId="1A44BF9C"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create an awareness of new disciplines/areas of inquiry that decisively influenced European art and literature in the 20th century.</w:t>
      </w:r>
    </w:p>
    <w:p w14:paraId="37DD138B"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Course Contents</w:t>
      </w:r>
    </w:p>
    <w:p w14:paraId="32E242A9"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Unit 1 Joseph Conrad, Heart of Darkness (London: Penguin, 2007) . </w:t>
      </w:r>
    </w:p>
    <w:p w14:paraId="5FE7F01F"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Unit 2 Virginia Woolf, Mrs. Dalloway (London: Penguin, 2000)</w:t>
      </w:r>
    </w:p>
    <w:p w14:paraId="24D5EFFF"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Unit 3 Samuel Beckett, Waiting for Godot (New York: Grove Press, 2011). 39</w:t>
      </w:r>
    </w:p>
    <w:p w14:paraId="3B614011"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Unit 4 a) W. B. Yeats, (i) ‗Sailing to Byzantium; (ii) ‗The Second Coming‘ (iii) ‗Leda and the Swan‘ (iv) ‗No Second Troy‘ b) T. S. Eliot, (i) ‗The Love Song of J. Alfred Prufrock‘; (ii) ‗The Hollow Men‘; both in T. S. Eliot: Selected Poems (London: Faber, 2015). c) Wilfred Owen, ‗Strange Meeting‘, in Wilfred Owen: Collected Poems (N.Y.: New Directions, 2013).</w:t>
      </w:r>
    </w:p>
    <w:p w14:paraId="759EFBEA" w14:textId="3E64C834"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Unit 5 Readings</w:t>
      </w:r>
    </w:p>
    <w:p w14:paraId="64E8F32D"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w:t>
      </w: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Sigmund Freud, ‗The Structure of the Unconscious, the Id, the Ego and the Superego‘, in Background Prose Readings (Delhi: Worldview, 2001) pp. 97-104</w:t>
      </w:r>
    </w:p>
    <w:p w14:paraId="5D550301"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w:t>
      </w: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Albert Camus, (i) ‗Absurdity and Suicide‘; (ii) ‗The Myth of Sisyphus‘, trans. Justin O‘Brien, in The Myth of Sisyphus (London: Vintage, 1991) pp. 13-17; 79-82. </w:t>
      </w:r>
    </w:p>
    <w:p w14:paraId="271F9C68"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Virginia Woolf , ―On Being Ill‖ in Virginia Woolf : Selected Essays ed. David Bradshaw (Oxford University Press 2008).</w:t>
      </w:r>
    </w:p>
    <w:p w14:paraId="1BA91A33"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w:t>
      </w: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D.H. Lawrence, ‗Morality and the Novel‘, in The Modern Tradition: Backgrounds Of Modern Literature, eds Richard Ellmann and Charles Feidelson, Jr(Oxford University Press 1965). </w:t>
      </w:r>
    </w:p>
    <w:p w14:paraId="6E839980"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sym w:font="Symbol" w:char="F0B7"/>
      </w:r>
      <w:r w:rsidRPr="00EA2337">
        <w:rPr>
          <w:rFonts w:ascii="Times New Roman" w:hAnsi="Times New Roman" w:cs="Times New Roman"/>
          <w:sz w:val="24"/>
          <w:szCs w:val="24"/>
        </w:rPr>
        <w:t xml:space="preserve"> Raymond Williams, ‗Metropolitan Perceptions and the Emergence of Modernism‘, in Raymond Williams. The Politics of Modernism (London: Verso, 1996) pp. 37-48.</w:t>
      </w:r>
    </w:p>
    <w:p w14:paraId="4C5CF71B"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lastRenderedPageBreak/>
        <w:t xml:space="preserve"> Essential reading Note: This is a literature-based course, and therefore, all these texts are to be considered essential reading.</w:t>
      </w:r>
    </w:p>
    <w:p w14:paraId="5EBDE36F" w14:textId="77777777" w:rsidR="00EA2337"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TEACHING PLAN Paper 12: Twentieth Century British Literature </w:t>
      </w:r>
    </w:p>
    <w:p w14:paraId="54465EF7" w14:textId="49FF35C0"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Week 1 – Introduction to Paper 11: Twentieth Century British Literature </w:t>
      </w:r>
    </w:p>
    <w:p w14:paraId="24D61CA7" w14:textId="77777777"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Week 2 – Unit 1 – Novel: Conrad, Heart of Darkness </w:t>
      </w:r>
    </w:p>
    <w:p w14:paraId="74F701EE" w14:textId="52A3F05E" w:rsidR="00D965B5" w:rsidRPr="00EA2337"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Week 3 – </w:t>
      </w:r>
      <w:r w:rsidR="00EA2337" w:rsidRPr="00EA2337">
        <w:rPr>
          <w:rFonts w:ascii="Times New Roman" w:hAnsi="Times New Roman" w:cs="Times New Roman"/>
          <w:sz w:val="24"/>
          <w:szCs w:val="24"/>
        </w:rPr>
        <w:t>Discussion of literary movements in 20</w:t>
      </w:r>
      <w:r w:rsidR="00EA2337" w:rsidRPr="00EA2337">
        <w:rPr>
          <w:rFonts w:ascii="Times New Roman" w:hAnsi="Times New Roman" w:cs="Times New Roman"/>
          <w:sz w:val="24"/>
          <w:szCs w:val="24"/>
          <w:vertAlign w:val="superscript"/>
        </w:rPr>
        <w:t>th</w:t>
      </w:r>
      <w:r w:rsidR="00EA2337" w:rsidRPr="00EA2337">
        <w:rPr>
          <w:rFonts w:ascii="Times New Roman" w:hAnsi="Times New Roman" w:cs="Times New Roman"/>
          <w:sz w:val="24"/>
          <w:szCs w:val="24"/>
        </w:rPr>
        <w:t xml:space="preserve"> Century </w:t>
      </w:r>
    </w:p>
    <w:p w14:paraId="7AA9A8F6" w14:textId="2B1F54D1" w:rsidR="00D965B5" w:rsidRPr="00EA2337" w:rsidRDefault="00EF2D79"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 Week </w:t>
      </w:r>
      <w:r w:rsidR="00D965B5" w:rsidRPr="00EA2337">
        <w:rPr>
          <w:rFonts w:ascii="Times New Roman" w:hAnsi="Times New Roman" w:cs="Times New Roman"/>
          <w:sz w:val="24"/>
          <w:szCs w:val="24"/>
        </w:rPr>
        <w:t>4: summary and discussion of part 1</w:t>
      </w:r>
    </w:p>
    <w:p w14:paraId="3883B9A7" w14:textId="3CB271BB"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5: summary and discussion of part 1</w:t>
      </w:r>
    </w:p>
    <w:p w14:paraId="6D5B7F21" w14:textId="44271A0E"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 xml:space="preserve">Week 6: </w:t>
      </w:r>
      <w:r w:rsidR="00EA2337" w:rsidRPr="00EA2337">
        <w:rPr>
          <w:rFonts w:ascii="Times New Roman" w:hAnsi="Times New Roman" w:cs="Times New Roman"/>
          <w:sz w:val="24"/>
          <w:szCs w:val="24"/>
        </w:rPr>
        <w:t>discussion on Modernism, post -modernism, Impressionism, Stream of Consciousness</w:t>
      </w:r>
    </w:p>
    <w:p w14:paraId="5E15AAA1" w14:textId="33EB2D62"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7: summary and discussion of part 2</w:t>
      </w:r>
    </w:p>
    <w:p w14:paraId="290EA9D8" w14:textId="7D3D89CB"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8: summary and discussion of part 2</w:t>
      </w:r>
    </w:p>
    <w:p w14:paraId="220E0FF8" w14:textId="0954F6C4"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9: summary and discussion of part 3</w:t>
      </w:r>
    </w:p>
    <w:p w14:paraId="15D01CFF" w14:textId="5068A9A1" w:rsidR="00D965B5" w:rsidRPr="00EA2337" w:rsidRDefault="00D965B5" w:rsidP="00D965B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10: summary and discussion of part 3</w:t>
      </w:r>
    </w:p>
    <w:p w14:paraId="3806B5C5" w14:textId="65A5F803" w:rsidR="00EA2337" w:rsidRPr="00EA2337" w:rsidRDefault="00EA2337" w:rsidP="00EA2337">
      <w:pPr>
        <w:spacing w:before="240" w:after="240"/>
        <w:ind w:left="360"/>
        <w:jc w:val="both"/>
        <w:rPr>
          <w:rFonts w:ascii="Times New Roman" w:hAnsi="Times New Roman" w:cs="Times New Roman"/>
          <w:sz w:val="24"/>
          <w:szCs w:val="24"/>
        </w:rPr>
      </w:pPr>
      <w:bookmarkStart w:id="0" w:name="_Hlk95650392"/>
      <w:r w:rsidRPr="00EA2337">
        <w:rPr>
          <w:rFonts w:ascii="Times New Roman" w:hAnsi="Times New Roman" w:cs="Times New Roman"/>
          <w:sz w:val="24"/>
          <w:szCs w:val="24"/>
        </w:rPr>
        <w:t>Week 11: Essay by Chinua Achebe on Conrad</w:t>
      </w:r>
    </w:p>
    <w:bookmarkEnd w:id="0"/>
    <w:p w14:paraId="191473AC" w14:textId="335BB0BF" w:rsidR="00EA2337" w:rsidRPr="00EA2337" w:rsidRDefault="00EA2337" w:rsidP="00EA2337">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12: narrative technique, themes, symbols</w:t>
      </w:r>
    </w:p>
    <w:p w14:paraId="4994BB4F" w14:textId="2FE0D8A9" w:rsidR="00EA2337" w:rsidRPr="00EA2337" w:rsidRDefault="00EA2337" w:rsidP="00EA2337">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13: Essay by Edward Said on Conrad</w:t>
      </w:r>
    </w:p>
    <w:p w14:paraId="5DFBEAF8" w14:textId="48162DA3" w:rsidR="000E1F45" w:rsidRDefault="00EF2D79" w:rsidP="000E1F45">
      <w:pPr>
        <w:spacing w:before="240" w:after="240"/>
        <w:ind w:left="360"/>
        <w:jc w:val="both"/>
        <w:rPr>
          <w:rFonts w:ascii="Times New Roman" w:hAnsi="Times New Roman" w:cs="Times New Roman"/>
          <w:sz w:val="24"/>
          <w:szCs w:val="24"/>
        </w:rPr>
      </w:pPr>
      <w:r w:rsidRPr="00EA2337">
        <w:rPr>
          <w:rFonts w:ascii="Times New Roman" w:hAnsi="Times New Roman" w:cs="Times New Roman"/>
          <w:sz w:val="24"/>
          <w:szCs w:val="24"/>
        </w:rPr>
        <w:t>Week 14 – Concluding lectures; exam issues, etc. Facilitating the Achievement of Course Learning Outcome</w:t>
      </w:r>
    </w:p>
    <w:p w14:paraId="15E191F8" w14:textId="190FE783" w:rsidR="006310EB" w:rsidRDefault="006310EB" w:rsidP="000E1F45">
      <w:pPr>
        <w:spacing w:before="240" w:after="240"/>
        <w:ind w:left="360"/>
        <w:jc w:val="both"/>
        <w:rPr>
          <w:rFonts w:ascii="Times New Roman" w:hAnsi="Times New Roman" w:cs="Times New Roman"/>
          <w:sz w:val="24"/>
          <w:szCs w:val="24"/>
        </w:rPr>
      </w:pPr>
      <w:r>
        <w:rPr>
          <w:rFonts w:ascii="Times New Roman" w:hAnsi="Times New Roman" w:cs="Times New Roman"/>
          <w:sz w:val="24"/>
          <w:szCs w:val="24"/>
        </w:rPr>
        <w:t>Assignment:25 marks submitted to other colleagues.</w:t>
      </w:r>
    </w:p>
    <w:p w14:paraId="1231490F" w14:textId="4A2FD3F1" w:rsidR="006310EB" w:rsidRPr="00EA2337" w:rsidRDefault="006310EB" w:rsidP="000E1F45">
      <w:pPr>
        <w:spacing w:before="240" w:after="240"/>
        <w:ind w:left="360"/>
        <w:jc w:val="both"/>
        <w:rPr>
          <w:rFonts w:ascii="Times New Roman" w:eastAsia="Arial" w:hAnsi="Times New Roman" w:cs="Times New Roman"/>
          <w:sz w:val="24"/>
          <w:szCs w:val="24"/>
        </w:rPr>
      </w:pPr>
      <w:r>
        <w:rPr>
          <w:rFonts w:ascii="Times New Roman" w:hAnsi="Times New Roman" w:cs="Times New Roman"/>
          <w:sz w:val="24"/>
          <w:szCs w:val="24"/>
        </w:rPr>
        <w:t>For practice of end of exams: discussion of essays on various topics in class.</w:t>
      </w:r>
    </w:p>
    <w:p w14:paraId="3E7FC9F4" w14:textId="77777777" w:rsidR="00621555" w:rsidRPr="00EA2337" w:rsidRDefault="00621555">
      <w:pPr>
        <w:rPr>
          <w:rFonts w:ascii="Times New Roman" w:hAnsi="Times New Roman" w:cs="Times New Roman"/>
          <w:sz w:val="24"/>
          <w:szCs w:val="24"/>
        </w:rPr>
      </w:pPr>
    </w:p>
    <w:sectPr w:rsidR="00621555" w:rsidRPr="00EA23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F45"/>
    <w:rsid w:val="000E1F45"/>
    <w:rsid w:val="002E792B"/>
    <w:rsid w:val="00621555"/>
    <w:rsid w:val="006310EB"/>
    <w:rsid w:val="0068033C"/>
    <w:rsid w:val="00AA649E"/>
    <w:rsid w:val="00C3176D"/>
    <w:rsid w:val="00D04893"/>
    <w:rsid w:val="00D965B5"/>
    <w:rsid w:val="00EA2337"/>
    <w:rsid w:val="00EF2D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EA3F7"/>
  <w15:chartTrackingRefBased/>
  <w15:docId w15:val="{91385D77-5394-4F28-8607-E55C1DE90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F45"/>
    <w:rPr>
      <w:rFonts w:ascii="Calibri" w:eastAsia="Calibri" w:hAnsi="Calibri" w:cs="Calibri"/>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2630</Words>
  <Characters>14996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NAILA ANJUM</dc:creator>
  <cp:keywords/>
  <dc:description/>
  <cp:lastModifiedBy>NAILA ANJUM</cp:lastModifiedBy>
  <cp:revision>3</cp:revision>
  <dcterms:created xsi:type="dcterms:W3CDTF">2022-02-13T18:36:00Z</dcterms:created>
  <dcterms:modified xsi:type="dcterms:W3CDTF">2022-02-13T18:38:00Z</dcterms:modified>
</cp:coreProperties>
</file>